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B5" w:rsidRPr="003B4006" w:rsidRDefault="00ED5BB5" w:rsidP="00ED5BB5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Приложение № 3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к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Антикоррупционной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политике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муниципального казенного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общеобразовательного учреждения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«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Кахабросинская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СОШ»</w:t>
      </w:r>
    </w:p>
    <w:p w:rsidR="00ED5BB5" w:rsidRPr="003B4006" w:rsidRDefault="00ED5BB5" w:rsidP="00ED5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</w:t>
      </w:r>
    </w:p>
    <w:p w:rsidR="00ED5BB5" w:rsidRPr="003B4006" w:rsidRDefault="00ED5BB5" w:rsidP="00ED5BB5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 xml:space="preserve">Положение о конфликте интересов муниципального казенного общеобразовательного учреждения </w:t>
      </w:r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«</w:t>
      </w:r>
      <w:proofErr w:type="spellStart"/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Кахабросинская</w:t>
      </w:r>
      <w:proofErr w:type="spellEnd"/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СОШ»</w:t>
      </w:r>
    </w:p>
    <w:p w:rsidR="00ED5BB5" w:rsidRPr="003B4006" w:rsidRDefault="00ED5BB5" w:rsidP="00ED5BB5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 xml:space="preserve">                                       </w:t>
      </w:r>
      <w:r w:rsidRPr="003B4006"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  <w:t>1. Цели и задачи Положения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1.1.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Настоящее Положение о конфликте интересов в муниципальном казенном общеобразовательном учреждении «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Кахабросинская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СОШ» (далее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1.2.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1.3. Работники должны избегать любых конфликтов интересов, должны быть независимы от конфликта интересов, затрагивающего организацию.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1.4.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1.5. Основными мерами по предотвращению конфликтов интересов являются: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распределение полномочий приказом о распределении обязанностей между руководителем и заместителями руководителя организации;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выдача определенному кругу работников доверенностей на совершение действий, отдельных видов сделок;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–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исключение действий, которые приведут к возникновению конфликта интересов: 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руководитель организации и работники должны воздерживаться от участия в совершении операций или сделках, в которые вовлечены лица и (или) организации, с которыми руководитель организации и работники либо члены их семей имеют личные связи или финансовые интересы;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–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представление гражданами при приеме на должности, включенные в Перечень должностей муниципального казенного общеобразовательного учреждения «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Кахабросинская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СОШ» с высоким риском коррупционных проявлений, декларации конфликта интересов (Приложение 1 к Положению о конфликте интересов);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представление ежегодно работниками, замещающими должности, включенные в Перечень должностей муниципального казенного общеобразовательного учреждения «</w:t>
      </w:r>
      <w:proofErr w:type="spell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Кахабросинская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СОШ» высоким риском коррупционных проявлений, декларации конфликта интересов;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1.6. В целях предотвращения конфликта интересов руководитель организации и работники обязаны: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исполнять обязанности с учетом разграничения полномочий, установленных локальными нормативными актами организации;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–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 (или) иной выгоды в связи с осуществлением ими трудовых обязанностей;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–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обеспечивать эффективность управления финансовыми, материальными и кадровыми ресурсами организации;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исключить возможность вовлечения организации, руководителя организации и работников в осуществление противоправной деятельности;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обеспечивать максимально возможную результативность при совершении сделок;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–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обеспечивать достоверность бухгалтерской отчетности и иной публикуемой информации;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предоставлять исчерпывающую информацию по вопросам, которые могут стать предметом конфликта интересов;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обеспечивать сохранность денежных средств и другого имущества организации;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– 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1.7. Урегулирование (устранение) конфликтов интересов осуществляется должностным лицом, ответственным за реализацию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Антикоррупционной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политики. 1.8. Работники должны без промедления сообщать о любых конфликтах интересов руководителю организации и должностному лицу, ответственному за реализацию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Антикоррупционной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1.9. Лицо, ответственное за реализацию </w:t>
      </w:r>
      <w:proofErr w:type="spell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Антикоррупционной</w:t>
      </w:r>
      <w:proofErr w:type="spell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1.10. Предотвращение или урегулирование конфликта интересов может состоять в: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ограничение доступа работника к конкретной информации, которая может затрагивать личные интересы работника;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– добровольном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отказе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– пересмотре и изменении трудовых обязанностей работника;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временном отстранении работника от должности, если его личные интересы входят в противоречие с трудовыми обязанностями;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переводе работника на должность, предусматривающую выполнение трудовых обязанностей, не связанных с конфликтом интересов;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передаче работником принадлежащего ему имущества, являющегося основой возникновения конфликта интересов, в доверительное управление;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отказе работника от своего личного интереса, порождающего конфликт с интересами организации;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– </w:t>
      </w:r>
      <w:proofErr w:type="gramStart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увольнении</w:t>
      </w:r>
      <w:proofErr w:type="gramEnd"/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работника из организации по инициативе работника;</w:t>
      </w:r>
      <w:r w:rsidRPr="003B400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– увольнении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ED5BB5" w:rsidRDefault="00ED5BB5" w:rsidP="00ED5BB5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  <w:r w:rsidRPr="003B4006"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  <w:t>       </w:t>
      </w:r>
    </w:p>
    <w:p w:rsidR="00ED5BB5" w:rsidRDefault="00ED5BB5" w:rsidP="00ED5BB5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</w:p>
    <w:p w:rsidR="00ED5BB5" w:rsidRDefault="00ED5BB5" w:rsidP="00ED5BB5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</w:p>
    <w:p w:rsidR="00ED5BB5" w:rsidRDefault="00ED5BB5" w:rsidP="00ED5BB5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shd w:val="clear" w:color="auto" w:fill="FFFFFF"/>
          <w:lang w:eastAsia="ru-RU"/>
        </w:rPr>
      </w:pPr>
    </w:p>
    <w:p w:rsidR="00DE1A7B" w:rsidRDefault="00ED5BB5"/>
    <w:sectPr w:rsidR="00DE1A7B" w:rsidSect="003A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BB5"/>
    <w:rsid w:val="003A0CE6"/>
    <w:rsid w:val="005A34BF"/>
    <w:rsid w:val="00D44326"/>
    <w:rsid w:val="00ED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2021-02-25T15:12:00Z</dcterms:created>
  <dcterms:modified xsi:type="dcterms:W3CDTF">2021-02-25T15:12:00Z</dcterms:modified>
</cp:coreProperties>
</file>